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604E" w14:textId="77777777" w:rsidR="00A66DC5" w:rsidRDefault="00506944" w:rsidP="00805642">
      <w:pPr>
        <w:pStyle w:val="TxBrc1"/>
        <w:spacing w:line="240" w:lineRule="auto"/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 wp14:anchorId="53100D20" wp14:editId="29D4606A">
            <wp:extent cx="8953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_full-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84EC" w14:textId="77777777" w:rsidR="00BE2FCC" w:rsidRDefault="00BE2FCC" w:rsidP="00805642">
      <w:pPr>
        <w:pStyle w:val="TxBrc1"/>
        <w:spacing w:line="240" w:lineRule="auto"/>
        <w:rPr>
          <w:b/>
        </w:rPr>
      </w:pPr>
    </w:p>
    <w:p w14:paraId="163943DA" w14:textId="77777777" w:rsidR="00D57250" w:rsidRPr="00833364" w:rsidRDefault="00D57250" w:rsidP="00805642">
      <w:pPr>
        <w:pStyle w:val="TxBrc1"/>
        <w:spacing w:line="240" w:lineRule="auto"/>
        <w:rPr>
          <w:rFonts w:ascii="Verdana" w:hAnsi="Verdana"/>
          <w:b/>
        </w:rPr>
      </w:pPr>
      <w:r w:rsidRPr="00833364">
        <w:rPr>
          <w:rFonts w:ascii="Verdana" w:hAnsi="Verdana"/>
          <w:b/>
        </w:rPr>
        <w:t xml:space="preserve">THE </w:t>
      </w:r>
      <w:r w:rsidR="00A66DC5" w:rsidRPr="00833364">
        <w:rPr>
          <w:rFonts w:ascii="Verdana" w:hAnsi="Verdana"/>
          <w:b/>
        </w:rPr>
        <w:t xml:space="preserve">CORPORATION OF THE </w:t>
      </w:r>
      <w:r w:rsidRPr="00833364">
        <w:rPr>
          <w:rFonts w:ascii="Verdana" w:hAnsi="Verdana"/>
          <w:b/>
        </w:rPr>
        <w:t>TOWNSHIP OF TAY</w:t>
      </w:r>
    </w:p>
    <w:p w14:paraId="2DECCE40" w14:textId="77777777" w:rsidR="00D57250" w:rsidRPr="00833364" w:rsidRDefault="00D57250" w:rsidP="00805642">
      <w:pPr>
        <w:pStyle w:val="TxBrc1"/>
        <w:spacing w:line="240" w:lineRule="auto"/>
        <w:rPr>
          <w:rFonts w:ascii="Verdana" w:hAnsi="Verdana"/>
          <w:b/>
        </w:rPr>
      </w:pPr>
    </w:p>
    <w:p w14:paraId="70B12EBC" w14:textId="499CD802" w:rsidR="00D57250" w:rsidRPr="00833364" w:rsidRDefault="00D57250" w:rsidP="00805642">
      <w:pPr>
        <w:pStyle w:val="TxBrc1"/>
        <w:spacing w:line="240" w:lineRule="auto"/>
        <w:rPr>
          <w:rFonts w:ascii="Verdana" w:hAnsi="Verdana"/>
          <w:b/>
          <w:u w:val="single"/>
        </w:rPr>
      </w:pPr>
      <w:r w:rsidRPr="00833364">
        <w:rPr>
          <w:rFonts w:ascii="Verdana" w:hAnsi="Verdana"/>
          <w:b/>
          <w:u w:val="single"/>
        </w:rPr>
        <w:t xml:space="preserve">NOTICE OF PROPOSED </w:t>
      </w:r>
      <w:r w:rsidR="006479DB">
        <w:rPr>
          <w:rFonts w:ascii="Verdana" w:hAnsi="Verdana"/>
          <w:b/>
          <w:u w:val="single"/>
        </w:rPr>
        <w:t>LAND</w:t>
      </w:r>
      <w:r w:rsidR="00506944">
        <w:rPr>
          <w:rFonts w:ascii="Verdana" w:hAnsi="Verdana"/>
          <w:b/>
          <w:u w:val="single"/>
        </w:rPr>
        <w:t xml:space="preserve"> SALE</w:t>
      </w:r>
    </w:p>
    <w:p w14:paraId="585AD90F" w14:textId="77777777" w:rsidR="00D57250" w:rsidRPr="00833364" w:rsidRDefault="00D57250" w:rsidP="00805642">
      <w:pPr>
        <w:rPr>
          <w:rFonts w:ascii="Verdana" w:hAnsi="Verdana"/>
          <w:b/>
          <w:sz w:val="24"/>
        </w:rPr>
      </w:pPr>
    </w:p>
    <w:p w14:paraId="3045EA8B" w14:textId="04B59253" w:rsidR="00D57250" w:rsidRPr="00833364" w:rsidRDefault="00D57250" w:rsidP="00805642">
      <w:pPr>
        <w:pStyle w:val="TxBrp2"/>
        <w:spacing w:line="240" w:lineRule="auto"/>
        <w:rPr>
          <w:rFonts w:ascii="Verdana" w:hAnsi="Verdana"/>
        </w:rPr>
      </w:pPr>
      <w:r w:rsidRPr="00833364">
        <w:rPr>
          <w:rFonts w:ascii="Verdana" w:hAnsi="Verdana"/>
          <w:b/>
        </w:rPr>
        <w:t xml:space="preserve">TAKE NOTICE </w:t>
      </w:r>
      <w:r w:rsidRPr="00833364">
        <w:rPr>
          <w:rFonts w:ascii="Verdana" w:hAnsi="Verdana"/>
        </w:rPr>
        <w:t xml:space="preserve">that The Corporation of the Township of Tay proposes to pass </w:t>
      </w:r>
      <w:r w:rsidR="00506944">
        <w:rPr>
          <w:rFonts w:ascii="Verdana" w:hAnsi="Verdana"/>
        </w:rPr>
        <w:t>a By-law to sell</w:t>
      </w:r>
      <w:r w:rsidR="00CF5D77">
        <w:rPr>
          <w:rFonts w:ascii="Verdana" w:hAnsi="Verdana"/>
        </w:rPr>
        <w:t xml:space="preserve"> </w:t>
      </w:r>
      <w:r w:rsidR="006479DB">
        <w:rPr>
          <w:rFonts w:ascii="Verdana" w:hAnsi="Verdana"/>
        </w:rPr>
        <w:t xml:space="preserve">land </w:t>
      </w:r>
      <w:r w:rsidR="005B3A8B">
        <w:rPr>
          <w:rFonts w:ascii="Verdana" w:hAnsi="Verdana"/>
        </w:rPr>
        <w:t>known as</w:t>
      </w:r>
      <w:r w:rsidR="006479DB">
        <w:rPr>
          <w:rFonts w:ascii="Verdana" w:hAnsi="Verdana"/>
        </w:rPr>
        <w:t xml:space="preserve"> </w:t>
      </w:r>
      <w:r w:rsidR="005B3A8B" w:rsidRPr="005B3A8B">
        <w:rPr>
          <w:rFonts w:ascii="Verdana" w:hAnsi="Verdana"/>
          <w:b/>
          <w:bCs/>
        </w:rPr>
        <w:t>552 Fifth Avenue</w:t>
      </w:r>
      <w:r w:rsidR="006479DB" w:rsidRPr="005B3A8B">
        <w:rPr>
          <w:rFonts w:ascii="Verdana" w:hAnsi="Verdana"/>
          <w:b/>
          <w:bCs/>
        </w:rPr>
        <w:t>, Port McNicoll</w:t>
      </w:r>
      <w:r w:rsidR="006479DB">
        <w:rPr>
          <w:rFonts w:ascii="Verdana" w:hAnsi="Verdana"/>
        </w:rPr>
        <w:t>,</w:t>
      </w:r>
      <w:r w:rsidR="000D54AF">
        <w:rPr>
          <w:rFonts w:ascii="Verdana" w:hAnsi="Verdana"/>
        </w:rPr>
        <w:t xml:space="preserve"> </w:t>
      </w:r>
      <w:r w:rsidRPr="00833364">
        <w:rPr>
          <w:rFonts w:ascii="Verdana" w:hAnsi="Verdana"/>
        </w:rPr>
        <w:t>in the Township of Tay, County of Simcoe, more particularly described as:</w:t>
      </w:r>
    </w:p>
    <w:p w14:paraId="165F80DF" w14:textId="77777777" w:rsidR="006479DB" w:rsidRDefault="006479DB" w:rsidP="000147FB">
      <w:pPr>
        <w:pStyle w:val="TxBrp0"/>
        <w:tabs>
          <w:tab w:val="clear" w:pos="204"/>
          <w:tab w:val="left" w:pos="1332"/>
        </w:tabs>
        <w:spacing w:line="240" w:lineRule="auto"/>
        <w:jc w:val="center"/>
        <w:rPr>
          <w:rFonts w:ascii="Verdana" w:hAnsi="Verdana"/>
          <w:b/>
          <w:bCs/>
        </w:rPr>
      </w:pPr>
    </w:p>
    <w:p w14:paraId="23CB08E9" w14:textId="2EEA879D" w:rsidR="000147FB" w:rsidRPr="00623371" w:rsidRDefault="005B3A8B" w:rsidP="000147FB">
      <w:pPr>
        <w:pStyle w:val="TxBrp0"/>
        <w:tabs>
          <w:tab w:val="clear" w:pos="204"/>
          <w:tab w:val="left" w:pos="1332"/>
        </w:tabs>
        <w:spacing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PLAN 529 PT LOT 83 LOT 84</w:t>
      </w:r>
    </w:p>
    <w:p w14:paraId="6E222647" w14:textId="77777777" w:rsidR="00623371" w:rsidRPr="00D81028" w:rsidRDefault="00623371" w:rsidP="000147FB">
      <w:pPr>
        <w:pStyle w:val="TxBrp0"/>
        <w:tabs>
          <w:tab w:val="clear" w:pos="204"/>
          <w:tab w:val="left" w:pos="1332"/>
        </w:tabs>
        <w:spacing w:line="240" w:lineRule="auto"/>
        <w:jc w:val="center"/>
        <w:rPr>
          <w:rFonts w:ascii="Verdana" w:hAnsi="Verdana"/>
        </w:rPr>
      </w:pPr>
    </w:p>
    <w:p w14:paraId="6E479003" w14:textId="7F123184" w:rsidR="006479DB" w:rsidRDefault="006479DB" w:rsidP="006479DB">
      <w:pPr>
        <w:pStyle w:val="TxBrp2"/>
        <w:spacing w:line="240" w:lineRule="auto"/>
        <w:rPr>
          <w:rFonts w:ascii="Verdana" w:hAnsi="Verdana"/>
        </w:rPr>
      </w:pPr>
      <w:r w:rsidRPr="00833364">
        <w:rPr>
          <w:rFonts w:ascii="Verdana" w:hAnsi="Verdana"/>
          <w:b/>
        </w:rPr>
        <w:t xml:space="preserve">AND FURTHER TAKE NOTICE </w:t>
      </w:r>
      <w:r w:rsidRPr="00833364">
        <w:rPr>
          <w:rFonts w:ascii="Verdana" w:hAnsi="Verdana"/>
        </w:rPr>
        <w:t>that</w:t>
      </w:r>
      <w:r>
        <w:rPr>
          <w:rFonts w:ascii="Verdana" w:hAnsi="Verdana"/>
        </w:rPr>
        <w:t xml:space="preserve"> the subject property was declared surplus to the needs of the Township by the Council of the Township of Tay at their regular meeting of </w:t>
      </w:r>
      <w:r w:rsidR="005B3A8B">
        <w:rPr>
          <w:rFonts w:ascii="Verdana" w:hAnsi="Verdana"/>
        </w:rPr>
        <w:t>August 28</w:t>
      </w:r>
      <w:r>
        <w:rPr>
          <w:rFonts w:ascii="Verdana" w:hAnsi="Verdana"/>
        </w:rPr>
        <w:t xml:space="preserve">, 2024. </w:t>
      </w:r>
      <w:r w:rsidRPr="00833364">
        <w:rPr>
          <w:rFonts w:ascii="Verdana" w:hAnsi="Verdana"/>
        </w:rPr>
        <w:t xml:space="preserve"> </w:t>
      </w:r>
    </w:p>
    <w:p w14:paraId="409A7A87" w14:textId="77777777" w:rsidR="006479DB" w:rsidRDefault="006479DB" w:rsidP="00805642">
      <w:pPr>
        <w:pStyle w:val="TxBrp2"/>
        <w:spacing w:line="240" w:lineRule="auto"/>
        <w:rPr>
          <w:rFonts w:ascii="Verdana" w:hAnsi="Verdana"/>
          <w:b/>
        </w:rPr>
      </w:pPr>
    </w:p>
    <w:p w14:paraId="3F218EAA" w14:textId="07AA9D10" w:rsidR="00D57250" w:rsidRDefault="00D57250" w:rsidP="00805642">
      <w:pPr>
        <w:pStyle w:val="TxBrp2"/>
        <w:spacing w:line="240" w:lineRule="auto"/>
        <w:rPr>
          <w:rFonts w:ascii="Verdana" w:hAnsi="Verdana"/>
        </w:rPr>
      </w:pPr>
      <w:r w:rsidRPr="00833364">
        <w:rPr>
          <w:rFonts w:ascii="Verdana" w:hAnsi="Verdana"/>
          <w:b/>
        </w:rPr>
        <w:t xml:space="preserve">AND FURTHER TAKE NOTICE </w:t>
      </w:r>
      <w:r w:rsidRPr="00833364">
        <w:rPr>
          <w:rFonts w:ascii="Verdana" w:hAnsi="Verdana"/>
        </w:rPr>
        <w:t xml:space="preserve">that the Corporation of the Township of Tay proposes by the aforesaid By-law to authorize </w:t>
      </w:r>
      <w:r w:rsidR="000D54AF">
        <w:rPr>
          <w:rFonts w:ascii="Verdana" w:hAnsi="Verdana"/>
        </w:rPr>
        <w:t>the</w:t>
      </w:r>
      <w:r w:rsidR="006479DB">
        <w:rPr>
          <w:rFonts w:ascii="Verdana" w:hAnsi="Verdana"/>
        </w:rPr>
        <w:t xml:space="preserve"> potential </w:t>
      </w:r>
      <w:r w:rsidR="000D54AF">
        <w:rPr>
          <w:rFonts w:ascii="Verdana" w:hAnsi="Verdana"/>
        </w:rPr>
        <w:t xml:space="preserve">sale and conveyance of </w:t>
      </w:r>
      <w:r w:rsidR="006479DB">
        <w:rPr>
          <w:rFonts w:ascii="Verdana" w:hAnsi="Verdana"/>
        </w:rPr>
        <w:t>the land</w:t>
      </w:r>
      <w:r w:rsidRPr="00833364">
        <w:rPr>
          <w:rFonts w:ascii="Verdana" w:hAnsi="Verdana"/>
        </w:rPr>
        <w:t xml:space="preserve"> in accord</w:t>
      </w:r>
      <w:r w:rsidR="001949C0" w:rsidRPr="00833364">
        <w:rPr>
          <w:rFonts w:ascii="Verdana" w:hAnsi="Verdana"/>
        </w:rPr>
        <w:t>ance with the provisions of its Land Sale Policy</w:t>
      </w:r>
      <w:r w:rsidR="006479DB">
        <w:rPr>
          <w:rFonts w:ascii="Verdana" w:hAnsi="Verdana"/>
        </w:rPr>
        <w:t xml:space="preserve">. </w:t>
      </w:r>
      <w:r w:rsidRPr="00833364">
        <w:rPr>
          <w:rFonts w:ascii="Verdana" w:hAnsi="Verdana"/>
        </w:rPr>
        <w:t xml:space="preserve"> </w:t>
      </w:r>
    </w:p>
    <w:p w14:paraId="056AD632" w14:textId="77777777" w:rsidR="000147FB" w:rsidRPr="00833364" w:rsidRDefault="000147FB" w:rsidP="00805642">
      <w:pPr>
        <w:pStyle w:val="TxBrp2"/>
        <w:spacing w:line="240" w:lineRule="auto"/>
        <w:rPr>
          <w:rFonts w:ascii="Verdana" w:hAnsi="Verdana"/>
        </w:rPr>
      </w:pPr>
    </w:p>
    <w:p w14:paraId="6EA7E5BF" w14:textId="7045BC9B" w:rsidR="000147FB" w:rsidRDefault="000147FB" w:rsidP="000147FB">
      <w:pPr>
        <w:pStyle w:val="TxBrp2"/>
        <w:spacing w:line="240" w:lineRule="auto"/>
        <w:rPr>
          <w:rFonts w:ascii="Verdana" w:hAnsi="Verdana"/>
        </w:rPr>
      </w:pPr>
      <w:r w:rsidRPr="00833364">
        <w:rPr>
          <w:rFonts w:ascii="Verdana" w:hAnsi="Verdana"/>
          <w:b/>
        </w:rPr>
        <w:t xml:space="preserve">AND FURTHER TAKE NOTICE </w:t>
      </w:r>
      <w:r w:rsidRPr="00833364">
        <w:rPr>
          <w:rFonts w:ascii="Verdana" w:hAnsi="Verdana"/>
        </w:rPr>
        <w:t>that the proposed By-law will come before the Council of the Corporation of the Township of Tay at its regular meeting</w:t>
      </w:r>
      <w:r w:rsidRPr="005F0341">
        <w:rPr>
          <w:rFonts w:ascii="Verdana" w:hAnsi="Verdana"/>
        </w:rPr>
        <w:t xml:space="preserve"> </w:t>
      </w:r>
      <w:r w:rsidRPr="00833364">
        <w:rPr>
          <w:rFonts w:ascii="Verdana" w:hAnsi="Verdana"/>
        </w:rPr>
        <w:t>to be held</w:t>
      </w:r>
      <w:r>
        <w:rPr>
          <w:rFonts w:ascii="Verdana" w:hAnsi="Verdana"/>
        </w:rPr>
        <w:t xml:space="preserve"> </w:t>
      </w:r>
      <w:r w:rsidR="00623371">
        <w:rPr>
          <w:rFonts w:ascii="Verdana" w:hAnsi="Verdana"/>
        </w:rPr>
        <w:t>in-person</w:t>
      </w:r>
      <w:r>
        <w:rPr>
          <w:rFonts w:ascii="Verdana" w:hAnsi="Verdana"/>
        </w:rPr>
        <w:t xml:space="preserve"> </w:t>
      </w:r>
      <w:r w:rsidRPr="00833364">
        <w:rPr>
          <w:rFonts w:ascii="Verdana" w:hAnsi="Verdana"/>
        </w:rPr>
        <w:t xml:space="preserve">on the </w:t>
      </w:r>
      <w:r w:rsidR="006479DB">
        <w:rPr>
          <w:rFonts w:ascii="Verdana" w:hAnsi="Verdana"/>
        </w:rPr>
        <w:t>2</w:t>
      </w:r>
      <w:r w:rsidR="005B3A8B">
        <w:rPr>
          <w:rFonts w:ascii="Verdana" w:hAnsi="Verdana"/>
        </w:rPr>
        <w:t>5</w:t>
      </w:r>
      <w:r w:rsidR="006479DB" w:rsidRPr="006479DB">
        <w:rPr>
          <w:rFonts w:ascii="Verdana" w:hAnsi="Verdana"/>
          <w:vertAlign w:val="superscript"/>
        </w:rPr>
        <w:t>th</w:t>
      </w:r>
      <w:r w:rsidR="006479DB">
        <w:rPr>
          <w:rFonts w:ascii="Verdana" w:hAnsi="Verdana"/>
        </w:rPr>
        <w:t xml:space="preserve"> </w:t>
      </w:r>
      <w:r w:rsidRPr="00833364">
        <w:rPr>
          <w:rFonts w:ascii="Verdana" w:hAnsi="Verdana"/>
        </w:rPr>
        <w:t>day of</w:t>
      </w:r>
      <w:r>
        <w:rPr>
          <w:rFonts w:ascii="Verdana" w:hAnsi="Verdana"/>
        </w:rPr>
        <w:t xml:space="preserve"> </w:t>
      </w:r>
      <w:r w:rsidR="005B3A8B">
        <w:rPr>
          <w:rFonts w:ascii="Verdana" w:hAnsi="Verdana"/>
        </w:rPr>
        <w:t>September</w:t>
      </w:r>
      <w:r>
        <w:rPr>
          <w:rFonts w:ascii="Verdana" w:hAnsi="Verdana"/>
        </w:rPr>
        <w:t>, 202</w:t>
      </w:r>
      <w:r w:rsidR="006479DB">
        <w:rPr>
          <w:rFonts w:ascii="Verdana" w:hAnsi="Verdana"/>
        </w:rPr>
        <w:t>4</w:t>
      </w:r>
      <w:r>
        <w:rPr>
          <w:rFonts w:ascii="Verdana" w:hAnsi="Verdana"/>
        </w:rPr>
        <w:t>, at 7:00 p.m. A</w:t>
      </w:r>
      <w:r w:rsidRPr="00833364">
        <w:rPr>
          <w:rFonts w:ascii="Verdana" w:hAnsi="Verdana"/>
        </w:rPr>
        <w:t xml:space="preserve">t that time Council will hear in person or by his/her solicitor or agent, any person who claims that his/her land will be prejudicially affected by the By-law and who </w:t>
      </w:r>
      <w:r>
        <w:rPr>
          <w:rFonts w:ascii="Verdana" w:hAnsi="Verdana"/>
        </w:rPr>
        <w:t xml:space="preserve">has applied to be heard. </w:t>
      </w:r>
      <w:r w:rsidRPr="0087320F">
        <w:rPr>
          <w:rFonts w:ascii="Verdana" w:hAnsi="Verdana"/>
        </w:rPr>
        <w:t>Comments should be forwarded by email to</w:t>
      </w:r>
      <w:r>
        <w:rPr>
          <w:rFonts w:ascii="Verdana" w:hAnsi="Verdana"/>
        </w:rPr>
        <w:t xml:space="preserve"> </w:t>
      </w:r>
      <w:r w:rsidR="009C4200">
        <w:rPr>
          <w:rFonts w:ascii="Verdana" w:hAnsi="Verdana"/>
        </w:rPr>
        <w:t>Katelyn Johns</w:t>
      </w:r>
      <w:r w:rsidR="00623371">
        <w:rPr>
          <w:rFonts w:ascii="Verdana" w:hAnsi="Verdana"/>
        </w:rPr>
        <w:t>, Municipal Clerk</w:t>
      </w:r>
      <w:r w:rsidR="009C4200">
        <w:rPr>
          <w:rFonts w:ascii="Verdana" w:hAnsi="Verdana"/>
        </w:rPr>
        <w:t xml:space="preserve"> </w:t>
      </w:r>
      <w:hyperlink r:id="rId5" w:history="1">
        <w:r w:rsidR="009C4200" w:rsidRPr="00346E7B">
          <w:rPr>
            <w:rStyle w:val="Hyperlink"/>
            <w:rFonts w:ascii="Verdana" w:hAnsi="Verdana"/>
          </w:rPr>
          <w:t>kjohns@tay.ca</w:t>
        </w:r>
      </w:hyperlink>
      <w:r w:rsidR="009C4200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0E768E">
        <w:rPr>
          <w:rFonts w:ascii="Verdana" w:hAnsi="Verdana"/>
        </w:rPr>
        <w:t>y</w:t>
      </w:r>
      <w:r>
        <w:rPr>
          <w:rFonts w:ascii="Verdana" w:hAnsi="Verdana"/>
        </w:rPr>
        <w:t xml:space="preserve"> Friday, </w:t>
      </w:r>
      <w:r w:rsidR="005B3A8B">
        <w:rPr>
          <w:rFonts w:ascii="Verdana" w:hAnsi="Verdana"/>
        </w:rPr>
        <w:t>September 20</w:t>
      </w:r>
      <w:r>
        <w:rPr>
          <w:rFonts w:ascii="Verdana" w:hAnsi="Verdana"/>
        </w:rPr>
        <w:t>, 202</w:t>
      </w:r>
      <w:r w:rsidR="006479DB">
        <w:rPr>
          <w:rFonts w:ascii="Verdana" w:hAnsi="Verdana"/>
        </w:rPr>
        <w:t>4</w:t>
      </w:r>
      <w:r>
        <w:rPr>
          <w:rFonts w:ascii="Verdana" w:hAnsi="Verdana"/>
        </w:rPr>
        <w:t xml:space="preserve">. </w:t>
      </w:r>
      <w:r w:rsidR="00623371" w:rsidRPr="00623371">
        <w:rPr>
          <w:rFonts w:ascii="Verdana" w:hAnsi="Verdana"/>
        </w:rPr>
        <w:t>To</w:t>
      </w:r>
      <w:r w:rsidR="00623371">
        <w:rPr>
          <w:rFonts w:ascii="Verdana" w:hAnsi="Verdana"/>
        </w:rPr>
        <w:t xml:space="preserve"> participate in the meeting, please attend the Municipal Office located at 450 Park Street, Victoria Harbour, ON L0K 2A0.</w:t>
      </w:r>
      <w:r w:rsidR="005B3A8B">
        <w:rPr>
          <w:rFonts w:ascii="Verdana" w:hAnsi="Verdana"/>
        </w:rPr>
        <w:t xml:space="preserve"> </w:t>
      </w:r>
      <w:r w:rsidR="00623371">
        <w:rPr>
          <w:rFonts w:ascii="Verdana" w:hAnsi="Verdana"/>
        </w:rPr>
        <w:t>To</w:t>
      </w:r>
      <w:r w:rsidR="00623371" w:rsidRPr="00623371">
        <w:rPr>
          <w:rFonts w:ascii="Verdana" w:hAnsi="Verdana"/>
        </w:rPr>
        <w:t xml:space="preserve"> view the live stream visit the Tay Township Youtube Channel</w:t>
      </w:r>
      <w:r w:rsidR="00623371">
        <w:rPr>
          <w:rFonts w:ascii="Verdana" w:hAnsi="Verdana"/>
        </w:rPr>
        <w:t xml:space="preserve"> </w:t>
      </w:r>
      <w:hyperlink r:id="rId6" w:history="1">
        <w:r w:rsidR="00623371" w:rsidRPr="00023A27">
          <w:rPr>
            <w:rStyle w:val="Hyperlink"/>
            <w:rFonts w:ascii="Verdana" w:hAnsi="Verdana"/>
          </w:rPr>
          <w:t>youtube.com/@TayTownshipON/streams</w:t>
        </w:r>
      </w:hyperlink>
      <w:r w:rsidR="00623371">
        <w:rPr>
          <w:rFonts w:ascii="Verdana" w:hAnsi="Verdana"/>
        </w:rPr>
        <w:t xml:space="preserve">. </w:t>
      </w:r>
    </w:p>
    <w:p w14:paraId="3A25C952" w14:textId="77777777" w:rsidR="000147FB" w:rsidRDefault="000147FB" w:rsidP="000147FB">
      <w:pPr>
        <w:pStyle w:val="TxBrp2"/>
        <w:spacing w:line="240" w:lineRule="auto"/>
        <w:rPr>
          <w:rFonts w:ascii="Verdana" w:hAnsi="Verdana"/>
        </w:rPr>
      </w:pPr>
    </w:p>
    <w:p w14:paraId="56A92F39" w14:textId="30176429" w:rsidR="000147FB" w:rsidRPr="00833364" w:rsidRDefault="000147FB" w:rsidP="000147FB">
      <w:pPr>
        <w:pStyle w:val="TxBrp2"/>
        <w:spacing w:line="240" w:lineRule="auto"/>
        <w:rPr>
          <w:rFonts w:ascii="Verdana" w:hAnsi="Verdana"/>
        </w:rPr>
      </w:pPr>
      <w:r w:rsidRPr="00833364">
        <w:rPr>
          <w:rFonts w:ascii="Verdana" w:hAnsi="Verdana"/>
          <w:b/>
        </w:rPr>
        <w:t>AND TAKE FURTHER NOTICE</w:t>
      </w:r>
      <w:r w:rsidRPr="00833364">
        <w:rPr>
          <w:rFonts w:ascii="Verdana" w:hAnsi="Verdana"/>
        </w:rPr>
        <w:t xml:space="preserve"> that additional information relating to the proposed</w:t>
      </w:r>
      <w:r>
        <w:rPr>
          <w:rFonts w:ascii="Verdana" w:hAnsi="Verdana"/>
        </w:rPr>
        <w:t xml:space="preserve"> </w:t>
      </w:r>
      <w:r w:rsidR="006479DB">
        <w:rPr>
          <w:rFonts w:ascii="Verdana" w:hAnsi="Verdana"/>
        </w:rPr>
        <w:t>land sale</w:t>
      </w:r>
      <w:r w:rsidRPr="00833364">
        <w:rPr>
          <w:rFonts w:ascii="Verdana" w:hAnsi="Verdana"/>
        </w:rPr>
        <w:t xml:space="preserve"> By-law is available</w:t>
      </w:r>
      <w:r>
        <w:rPr>
          <w:rFonts w:ascii="Verdana" w:hAnsi="Verdana"/>
        </w:rPr>
        <w:t xml:space="preserve"> from the Clerk’s Department</w:t>
      </w:r>
      <w:r w:rsidR="00AE6DFC">
        <w:rPr>
          <w:rFonts w:ascii="Verdana" w:hAnsi="Verdana"/>
        </w:rPr>
        <w:t xml:space="preserve"> </w:t>
      </w:r>
      <w:r w:rsidRPr="00833364">
        <w:rPr>
          <w:rFonts w:ascii="Verdana" w:hAnsi="Verdana"/>
        </w:rPr>
        <w:t>at the Township office during normal business hours.</w:t>
      </w:r>
    </w:p>
    <w:p w14:paraId="33856EC8" w14:textId="77777777" w:rsidR="000147FB" w:rsidRPr="00833364" w:rsidRDefault="000147FB" w:rsidP="000147FB">
      <w:pPr>
        <w:tabs>
          <w:tab w:val="left" w:pos="204"/>
        </w:tabs>
        <w:spacing w:line="481" w:lineRule="exact"/>
        <w:jc w:val="both"/>
        <w:rPr>
          <w:rFonts w:ascii="Verdana" w:hAnsi="Verdana"/>
          <w:sz w:val="24"/>
        </w:rPr>
      </w:pPr>
    </w:p>
    <w:p w14:paraId="20F7B6AA" w14:textId="331DE1DD" w:rsidR="000147FB" w:rsidRPr="00833364" w:rsidRDefault="000147FB" w:rsidP="000147FB">
      <w:pPr>
        <w:pStyle w:val="TxBrp4"/>
        <w:tabs>
          <w:tab w:val="left" w:pos="1332"/>
        </w:tabs>
        <w:spacing w:line="240" w:lineRule="auto"/>
        <w:ind w:left="1332"/>
        <w:rPr>
          <w:rFonts w:ascii="Verdana" w:hAnsi="Verdana"/>
        </w:rPr>
      </w:pPr>
      <w:r w:rsidRPr="00833364">
        <w:rPr>
          <w:rFonts w:ascii="Verdana" w:hAnsi="Verdana"/>
        </w:rPr>
        <w:t xml:space="preserve">DATED at the Township of Tay this </w:t>
      </w:r>
      <w:r w:rsidR="005B3A8B">
        <w:rPr>
          <w:rFonts w:ascii="Verdana" w:hAnsi="Verdana"/>
        </w:rPr>
        <w:t>29</w:t>
      </w:r>
      <w:r w:rsidR="009C420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Pr="00833364">
        <w:rPr>
          <w:rFonts w:ascii="Verdana" w:hAnsi="Verdana"/>
        </w:rPr>
        <w:t>day of</w:t>
      </w:r>
      <w:r>
        <w:rPr>
          <w:rFonts w:ascii="Verdana" w:hAnsi="Verdana"/>
        </w:rPr>
        <w:t xml:space="preserve"> </w:t>
      </w:r>
      <w:r w:rsidR="005B3A8B">
        <w:rPr>
          <w:rFonts w:ascii="Verdana" w:hAnsi="Verdana"/>
        </w:rPr>
        <w:t>August</w:t>
      </w:r>
      <w:r>
        <w:rPr>
          <w:rFonts w:ascii="Verdana" w:hAnsi="Verdana"/>
        </w:rPr>
        <w:t>, 202</w:t>
      </w:r>
      <w:r w:rsidR="006479DB">
        <w:rPr>
          <w:rFonts w:ascii="Verdana" w:hAnsi="Verdana"/>
        </w:rPr>
        <w:t>4</w:t>
      </w:r>
    </w:p>
    <w:p w14:paraId="5A276096" w14:textId="77777777" w:rsidR="000147FB" w:rsidRPr="00833364" w:rsidRDefault="000147FB" w:rsidP="000147FB">
      <w:pPr>
        <w:pStyle w:val="TxBrp4"/>
        <w:tabs>
          <w:tab w:val="left" w:pos="1332"/>
        </w:tabs>
        <w:spacing w:line="240" w:lineRule="auto"/>
        <w:ind w:left="1332"/>
        <w:rPr>
          <w:rFonts w:ascii="Verdana" w:hAnsi="Verdana"/>
        </w:rPr>
      </w:pPr>
    </w:p>
    <w:p w14:paraId="33B1499D" w14:textId="676624EE" w:rsidR="000147FB" w:rsidRPr="00833364" w:rsidRDefault="009C4200" w:rsidP="000147FB">
      <w:pPr>
        <w:pStyle w:val="TxBrp5"/>
        <w:spacing w:line="240" w:lineRule="auto"/>
        <w:ind w:left="4337"/>
        <w:rPr>
          <w:rFonts w:ascii="Verdana" w:hAnsi="Verdana"/>
        </w:rPr>
      </w:pPr>
      <w:r>
        <w:rPr>
          <w:rFonts w:ascii="Verdana" w:hAnsi="Verdana"/>
        </w:rPr>
        <w:t>Katelyn Johns</w:t>
      </w:r>
      <w:r w:rsidR="000147FB" w:rsidRPr="00833364">
        <w:rPr>
          <w:rFonts w:ascii="Verdana" w:hAnsi="Verdana"/>
        </w:rPr>
        <w:t>,</w:t>
      </w:r>
      <w:r w:rsidR="00623371">
        <w:rPr>
          <w:rFonts w:ascii="Verdana" w:hAnsi="Verdana"/>
        </w:rPr>
        <w:t xml:space="preserve"> Municipal</w:t>
      </w:r>
      <w:r w:rsidR="000147FB" w:rsidRPr="00833364">
        <w:rPr>
          <w:rFonts w:ascii="Verdana" w:hAnsi="Verdana"/>
        </w:rPr>
        <w:t xml:space="preserve"> Clerk</w:t>
      </w:r>
    </w:p>
    <w:p w14:paraId="3361CDD3" w14:textId="77777777" w:rsidR="000147FB" w:rsidRPr="00833364" w:rsidRDefault="000147FB" w:rsidP="000147FB">
      <w:pPr>
        <w:pStyle w:val="TxBrp5"/>
        <w:spacing w:line="240" w:lineRule="auto"/>
        <w:ind w:left="4337"/>
        <w:rPr>
          <w:rFonts w:ascii="Verdana" w:hAnsi="Verdana"/>
        </w:rPr>
      </w:pPr>
      <w:r w:rsidRPr="00833364">
        <w:rPr>
          <w:rFonts w:ascii="Verdana" w:hAnsi="Verdana"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833364">
            <w:rPr>
              <w:rFonts w:ascii="Verdana" w:hAnsi="Verdana"/>
            </w:rPr>
            <w:t>Township</w:t>
          </w:r>
        </w:smartTag>
        <w:r w:rsidRPr="00833364">
          <w:rPr>
            <w:rFonts w:ascii="Verdana" w:hAnsi="Verdana"/>
          </w:rPr>
          <w:t xml:space="preserve"> of </w:t>
        </w:r>
        <w:smartTag w:uri="urn:schemas-microsoft-com:office:smarttags" w:element="PlaceName">
          <w:r w:rsidRPr="00833364">
            <w:rPr>
              <w:rFonts w:ascii="Verdana" w:hAnsi="Verdana"/>
            </w:rPr>
            <w:t>Tay</w:t>
          </w:r>
        </w:smartTag>
      </w:smartTag>
    </w:p>
    <w:p w14:paraId="4A21DD8F" w14:textId="77777777" w:rsidR="000147FB" w:rsidRPr="00833364" w:rsidRDefault="000147FB" w:rsidP="000147FB">
      <w:pPr>
        <w:pStyle w:val="TxBrp5"/>
        <w:spacing w:line="240" w:lineRule="auto"/>
        <w:ind w:left="4337"/>
        <w:rPr>
          <w:rFonts w:ascii="Verdana" w:hAnsi="Verdana"/>
        </w:rPr>
      </w:pPr>
      <w:r w:rsidRPr="00833364">
        <w:rPr>
          <w:rFonts w:ascii="Verdana" w:hAnsi="Verdana"/>
        </w:rPr>
        <w:t>450 Park Street, P.O. Box 100</w:t>
      </w:r>
    </w:p>
    <w:p w14:paraId="279D27E4" w14:textId="6F5E6D4F" w:rsidR="00D57250" w:rsidRPr="006479DB" w:rsidRDefault="000147FB" w:rsidP="006479DB">
      <w:pPr>
        <w:pStyle w:val="TxBrp5"/>
        <w:spacing w:line="240" w:lineRule="auto"/>
        <w:ind w:left="4337"/>
        <w:rPr>
          <w:rFonts w:ascii="Verdana" w:hAnsi="Verdana"/>
          <w:sz w:val="28"/>
        </w:rPr>
      </w:pPr>
      <w:r w:rsidRPr="00833364">
        <w:rPr>
          <w:rFonts w:ascii="Verdana" w:hAnsi="Verdana"/>
        </w:rPr>
        <w:t>Victoria Harbour, Ontario L0K 2A0</w:t>
      </w:r>
    </w:p>
    <w:sectPr w:rsidR="00D57250" w:rsidRPr="006479DB" w:rsidSect="00396499"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C5"/>
    <w:rsid w:val="000147FB"/>
    <w:rsid w:val="00090CA2"/>
    <w:rsid w:val="00092AC6"/>
    <w:rsid w:val="000D54AF"/>
    <w:rsid w:val="001949C0"/>
    <w:rsid w:val="001B2F37"/>
    <w:rsid w:val="001D0518"/>
    <w:rsid w:val="001F0590"/>
    <w:rsid w:val="002A06A5"/>
    <w:rsid w:val="0032335E"/>
    <w:rsid w:val="00336B62"/>
    <w:rsid w:val="00363563"/>
    <w:rsid w:val="00396499"/>
    <w:rsid w:val="00492ED4"/>
    <w:rsid w:val="00506944"/>
    <w:rsid w:val="00512596"/>
    <w:rsid w:val="00567561"/>
    <w:rsid w:val="00591ED7"/>
    <w:rsid w:val="005B3A8B"/>
    <w:rsid w:val="00607C7D"/>
    <w:rsid w:val="00623371"/>
    <w:rsid w:val="006414E2"/>
    <w:rsid w:val="006479DB"/>
    <w:rsid w:val="00666F1E"/>
    <w:rsid w:val="006E52E4"/>
    <w:rsid w:val="00717DDE"/>
    <w:rsid w:val="00805642"/>
    <w:rsid w:val="00833364"/>
    <w:rsid w:val="00854440"/>
    <w:rsid w:val="00874B64"/>
    <w:rsid w:val="0088328F"/>
    <w:rsid w:val="009C4200"/>
    <w:rsid w:val="00A47A93"/>
    <w:rsid w:val="00A66DC5"/>
    <w:rsid w:val="00AE2EF4"/>
    <w:rsid w:val="00AE6DFC"/>
    <w:rsid w:val="00BB47CB"/>
    <w:rsid w:val="00BE2FCC"/>
    <w:rsid w:val="00C73298"/>
    <w:rsid w:val="00CE6B79"/>
    <w:rsid w:val="00CF5D77"/>
    <w:rsid w:val="00D57250"/>
    <w:rsid w:val="00D75EBB"/>
    <w:rsid w:val="00D81028"/>
    <w:rsid w:val="00E23CA4"/>
    <w:rsid w:val="00EE27BD"/>
    <w:rsid w:val="00F04BE1"/>
    <w:rsid w:val="00F810EA"/>
    <w:rsid w:val="00F81A47"/>
    <w:rsid w:val="00F96181"/>
    <w:rsid w:val="00FF42F9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8405476"/>
  <w15:docId w15:val="{F17650CF-BA7E-489B-9F38-C7E5D240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0">
    <w:name w:val="TxBr_p0"/>
    <w:basedOn w:val="Normal"/>
    <w:pPr>
      <w:widowControl w:val="0"/>
      <w:tabs>
        <w:tab w:val="left" w:pos="204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TxBrc1">
    <w:name w:val="TxBr_c1"/>
    <w:basedOn w:val="Normal"/>
    <w:pPr>
      <w:widowControl w:val="0"/>
      <w:overflowPunct/>
      <w:spacing w:line="240" w:lineRule="atLeast"/>
      <w:jc w:val="center"/>
      <w:textAlignment w:val="auto"/>
    </w:pPr>
    <w:rPr>
      <w:sz w:val="24"/>
      <w:szCs w:val="24"/>
    </w:rPr>
  </w:style>
  <w:style w:type="paragraph" w:customStyle="1" w:styleId="TxBrp2">
    <w:name w:val="TxBr_p2"/>
    <w:basedOn w:val="Normal"/>
    <w:pPr>
      <w:widowControl w:val="0"/>
      <w:tabs>
        <w:tab w:val="left" w:pos="204"/>
      </w:tabs>
      <w:overflowPunct/>
      <w:spacing w:line="481" w:lineRule="atLeast"/>
      <w:jc w:val="both"/>
      <w:textAlignment w:val="auto"/>
    </w:pPr>
    <w:rPr>
      <w:sz w:val="24"/>
      <w:szCs w:val="24"/>
    </w:rPr>
  </w:style>
  <w:style w:type="paragraph" w:customStyle="1" w:styleId="TxBrp3">
    <w:name w:val="TxBr_p3"/>
    <w:basedOn w:val="Normal"/>
    <w:pPr>
      <w:widowControl w:val="0"/>
      <w:tabs>
        <w:tab w:val="left" w:pos="1332"/>
      </w:tabs>
      <w:overflowPunct/>
      <w:spacing w:line="481" w:lineRule="atLeast"/>
      <w:ind w:left="108"/>
      <w:jc w:val="both"/>
      <w:textAlignment w:val="auto"/>
    </w:pPr>
    <w:rPr>
      <w:sz w:val="24"/>
      <w:szCs w:val="24"/>
    </w:rPr>
  </w:style>
  <w:style w:type="paragraph" w:customStyle="1" w:styleId="TxBrp4">
    <w:name w:val="TxBr_p4"/>
    <w:basedOn w:val="Normal"/>
    <w:pPr>
      <w:widowControl w:val="0"/>
      <w:overflowPunct/>
      <w:spacing w:line="240" w:lineRule="atLeast"/>
      <w:ind w:left="108" w:hanging="1332"/>
      <w:jc w:val="both"/>
      <w:textAlignment w:val="auto"/>
    </w:pPr>
    <w:rPr>
      <w:sz w:val="24"/>
      <w:szCs w:val="24"/>
    </w:rPr>
  </w:style>
  <w:style w:type="paragraph" w:customStyle="1" w:styleId="TxBrp5">
    <w:name w:val="TxBr_p5"/>
    <w:basedOn w:val="Normal"/>
    <w:pPr>
      <w:widowControl w:val="0"/>
      <w:tabs>
        <w:tab w:val="left" w:pos="4337"/>
      </w:tabs>
      <w:overflowPunct/>
      <w:spacing w:line="240" w:lineRule="atLeast"/>
      <w:ind w:left="2897"/>
      <w:jc w:val="both"/>
      <w:textAlignment w:val="auto"/>
    </w:pPr>
    <w:rPr>
      <w:sz w:val="24"/>
      <w:szCs w:val="24"/>
    </w:rPr>
  </w:style>
  <w:style w:type="paragraph" w:customStyle="1" w:styleId="TxBrp6">
    <w:name w:val="TxBr_p6"/>
    <w:basedOn w:val="Normal"/>
    <w:pPr>
      <w:widowControl w:val="0"/>
      <w:tabs>
        <w:tab w:val="left" w:pos="204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A66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147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ube.com/@TayTownshipON/streams" TargetMode="External"/><Relationship Id="rId5" Type="http://schemas.openxmlformats.org/officeDocument/2006/relationships/hyperlink" Target="mailto:kjohns@tay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TOWNSHIP OF TAY</vt:lpstr>
    </vt:vector>
  </TitlesOfParts>
  <Company>Hacker Gignac Rice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TOWNSHIP OF TAY</dc:title>
  <dc:creator>Louise</dc:creator>
  <cp:lastModifiedBy>Katelyn Johns</cp:lastModifiedBy>
  <cp:revision>3</cp:revision>
  <cp:lastPrinted>2024-07-30T13:34:00Z</cp:lastPrinted>
  <dcterms:created xsi:type="dcterms:W3CDTF">2024-08-29T18:33:00Z</dcterms:created>
  <dcterms:modified xsi:type="dcterms:W3CDTF">2024-08-29T18:40:00Z</dcterms:modified>
</cp:coreProperties>
</file>